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0E36C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E36CC" w:rsidRDefault="00894F0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6C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36CC" w:rsidRDefault="00894F04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0E36C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36CC" w:rsidRDefault="00894F0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0E36CC" w:rsidRDefault="000E36CC">
      <w:pPr>
        <w:pStyle w:val="ConsPlusNormal0"/>
        <w:sectPr w:rsidR="000E36C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E36CC" w:rsidRDefault="000E36CC">
      <w:pPr>
        <w:pStyle w:val="ConsPlusNormal0"/>
        <w:outlineLvl w:val="0"/>
      </w:pPr>
    </w:p>
    <w:p w:rsidR="000E36CC" w:rsidRDefault="00894F04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0E36CC" w:rsidRDefault="000E36CC">
      <w:pPr>
        <w:pStyle w:val="ConsPlusTitle0"/>
        <w:ind w:firstLine="540"/>
        <w:jc w:val="both"/>
      </w:pPr>
    </w:p>
    <w:p w:rsidR="000E36CC" w:rsidRDefault="00894F04">
      <w:pPr>
        <w:pStyle w:val="ConsPlusTitle0"/>
        <w:jc w:val="center"/>
      </w:pPr>
      <w:r>
        <w:t>РЕШЕНИЕ</w:t>
      </w:r>
    </w:p>
    <w:p w:rsidR="000E36CC" w:rsidRDefault="00894F04">
      <w:pPr>
        <w:pStyle w:val="ConsPlusTitle0"/>
        <w:jc w:val="center"/>
      </w:pPr>
      <w:r>
        <w:t>от 20 декабря 2022 г. N 20-294</w:t>
      </w:r>
    </w:p>
    <w:p w:rsidR="000E36CC" w:rsidRDefault="000E36CC">
      <w:pPr>
        <w:pStyle w:val="ConsPlusTitle0"/>
        <w:ind w:firstLine="540"/>
        <w:jc w:val="both"/>
      </w:pPr>
    </w:p>
    <w:p w:rsidR="000E36CC" w:rsidRDefault="00894F04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0E36CC" w:rsidRDefault="00894F04">
      <w:pPr>
        <w:pStyle w:val="ConsPlusTitle0"/>
        <w:jc w:val="center"/>
      </w:pPr>
      <w:r>
        <w:t>КОРРУПЦИИ НА 2023 - 2025 ГОДЫ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0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1. Ут</w:t>
      </w:r>
      <w:r>
        <w:t xml:space="preserve">вердить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jc w:val="right"/>
      </w:pPr>
      <w:r>
        <w:t>Председатель</w:t>
      </w:r>
    </w:p>
    <w:p w:rsidR="000E36CC" w:rsidRDefault="00894F04">
      <w:pPr>
        <w:pStyle w:val="ConsPlusNormal0"/>
        <w:jc w:val="right"/>
      </w:pPr>
      <w:r>
        <w:t>Красноярского городского</w:t>
      </w:r>
    </w:p>
    <w:p w:rsidR="000E36CC" w:rsidRDefault="00894F04">
      <w:pPr>
        <w:pStyle w:val="ConsPlusNormal0"/>
        <w:jc w:val="right"/>
      </w:pPr>
      <w:r>
        <w:t>Совета депутатов</w:t>
      </w:r>
    </w:p>
    <w:p w:rsidR="000E36CC" w:rsidRDefault="00894F04">
      <w:pPr>
        <w:pStyle w:val="ConsPlusNormal0"/>
        <w:jc w:val="right"/>
      </w:pPr>
      <w:r>
        <w:t>Н.В.ФИРЮЛИНА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jc w:val="right"/>
      </w:pPr>
      <w:r>
        <w:t>Глава</w:t>
      </w:r>
    </w:p>
    <w:p w:rsidR="000E36CC" w:rsidRDefault="00894F04">
      <w:pPr>
        <w:pStyle w:val="ConsPlusNormal0"/>
        <w:jc w:val="right"/>
      </w:pPr>
      <w:r>
        <w:t>города Красноярска</w:t>
      </w:r>
    </w:p>
    <w:p w:rsidR="000E36CC" w:rsidRDefault="00894F04">
      <w:pPr>
        <w:pStyle w:val="ConsPlusNormal0"/>
        <w:jc w:val="right"/>
      </w:pPr>
      <w:r>
        <w:t>В.А.ЛОГИНОВ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0E36CC">
      <w:pPr>
        <w:pStyle w:val="ConsPlusNormal0"/>
        <w:ind w:firstLine="540"/>
        <w:jc w:val="both"/>
      </w:pPr>
    </w:p>
    <w:p w:rsidR="000E36CC" w:rsidRDefault="000E36CC">
      <w:pPr>
        <w:pStyle w:val="ConsPlusNormal0"/>
        <w:ind w:firstLine="540"/>
        <w:jc w:val="both"/>
      </w:pPr>
    </w:p>
    <w:p w:rsidR="000E36CC" w:rsidRDefault="000E36CC">
      <w:pPr>
        <w:pStyle w:val="ConsPlusNormal0"/>
        <w:ind w:firstLine="540"/>
        <w:jc w:val="both"/>
      </w:pP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jc w:val="right"/>
        <w:outlineLvl w:val="0"/>
      </w:pPr>
      <w:r>
        <w:t>Приложение</w:t>
      </w:r>
    </w:p>
    <w:p w:rsidR="000E36CC" w:rsidRDefault="00894F04">
      <w:pPr>
        <w:pStyle w:val="ConsPlusNormal0"/>
        <w:jc w:val="right"/>
      </w:pPr>
      <w:r>
        <w:t>к Решению</w:t>
      </w:r>
    </w:p>
    <w:p w:rsidR="000E36CC" w:rsidRDefault="00894F04">
      <w:pPr>
        <w:pStyle w:val="ConsPlusNormal0"/>
        <w:jc w:val="right"/>
      </w:pPr>
      <w:r>
        <w:t xml:space="preserve">Красноярского </w:t>
      </w:r>
      <w:r>
        <w:t>городского</w:t>
      </w:r>
    </w:p>
    <w:p w:rsidR="000E36CC" w:rsidRDefault="00894F04">
      <w:pPr>
        <w:pStyle w:val="ConsPlusNormal0"/>
        <w:jc w:val="right"/>
      </w:pPr>
      <w:r>
        <w:t>Совета депутатов</w:t>
      </w:r>
    </w:p>
    <w:p w:rsidR="000E36CC" w:rsidRDefault="00894F04">
      <w:pPr>
        <w:pStyle w:val="ConsPlusNormal0"/>
        <w:jc w:val="right"/>
      </w:pPr>
      <w:r>
        <w:t>от 20 декабря 2022 г. N 20-294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Title0"/>
        <w:jc w:val="center"/>
      </w:pPr>
      <w:bookmarkStart w:id="1" w:name="P33"/>
      <w:bookmarkEnd w:id="1"/>
      <w:r>
        <w:t>МУНИЦИПАЛЬНАЯ ПРОГРАММА</w:t>
      </w:r>
    </w:p>
    <w:p w:rsidR="000E36CC" w:rsidRDefault="00894F04">
      <w:pPr>
        <w:pStyle w:val="ConsPlusTitle0"/>
        <w:jc w:val="center"/>
      </w:pPr>
      <w:r>
        <w:t>ПО ПРОТИВОДЕЙСТВИЮ КОРРУПЦИИ НА 2023 - 2025 ГОДЫ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0E36CC" w:rsidRDefault="00894F04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0E36CC" w:rsidRDefault="00894F04">
      <w:pPr>
        <w:pStyle w:val="ConsPlusTitle0"/>
        <w:jc w:val="center"/>
      </w:pPr>
      <w:r>
        <w:t>НА 2023 - 2025 ГОДЫ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</w:t>
      </w:r>
      <w:r>
        <w:t xml:space="preserve"> "О противодействии коррупции", </w:t>
      </w:r>
      <w:hyperlink r:id="rId13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</w:t>
      </w:r>
      <w:r>
        <w:t xml:space="preserve">одействии коррупции в Красноярском крае" и </w:t>
      </w:r>
      <w:hyperlink r:id="rId14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</w:t>
      </w:r>
      <w:r>
        <w:t>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</w:t>
      </w:r>
      <w:r>
        <w:t xml:space="preserve">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осуществляется в том числе путем разработки и реализации Программы, которая р</w:t>
      </w:r>
      <w:r>
        <w:t>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</w:t>
      </w:r>
      <w:r>
        <w:t>ии, борьбу с ней, а также на минимизацию и (или) ликвидацию последствий коррупционных правонарушений.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ind w:firstLine="540"/>
        <w:jc w:val="both"/>
      </w:pPr>
      <w:r>
        <w:t>Целями Программы являются противодействие коррупции в органах местного самоуправления, муниципальных пре</w:t>
      </w:r>
      <w:r>
        <w:t>дприятиях и учреждениях города и обеспечение защиты прав и законных интересов горожан от угроз, связанных с коррупцией.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</w:t>
      </w:r>
      <w:r>
        <w:t>нию в деятельности органов местного самоуправления, муниципальных предприятий и учреждений;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повы</w:t>
      </w:r>
      <w:r>
        <w:t>шение уровня антикоррупционной компетентности муниципальных служащих;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дебюрократизация и открытость управленче</w:t>
      </w:r>
      <w:r>
        <w:t>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</w:t>
      </w:r>
      <w:r>
        <w:t>тная палата города), муниципальные предприятия и учреждения.</w:t>
      </w:r>
    </w:p>
    <w:p w:rsidR="000E36CC" w:rsidRDefault="00894F04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0E36CC" w:rsidRDefault="000E36CC">
      <w:pPr>
        <w:pStyle w:val="ConsPlusNormal0"/>
        <w:ind w:firstLine="540"/>
        <w:jc w:val="both"/>
      </w:pPr>
    </w:p>
    <w:p w:rsidR="000E36CC" w:rsidRDefault="00894F04">
      <w:pPr>
        <w:pStyle w:val="ConsPlusNormal0"/>
        <w:jc w:val="center"/>
        <w:outlineLvl w:val="2"/>
      </w:pPr>
      <w:r>
        <w:t>Перечень программных мероприятий</w:t>
      </w:r>
    </w:p>
    <w:p w:rsidR="000E36CC" w:rsidRDefault="000E36CC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38"/>
        <w:gridCol w:w="1729"/>
        <w:gridCol w:w="1814"/>
        <w:gridCol w:w="2268"/>
      </w:tblGrid>
      <w:tr w:rsidR="000E36CC">
        <w:tc>
          <w:tcPr>
            <w:tcW w:w="544" w:type="dxa"/>
          </w:tcPr>
          <w:p w:rsidR="000E36CC" w:rsidRDefault="00894F0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  <w:jc w:val="center"/>
            </w:pPr>
            <w:r>
              <w:t>5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0E36CC" w:rsidRDefault="00894F04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Ежеквартально, 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города, муниципальные предприятия и учреждения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1.2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Анализ публикаций и сообщений в средствах</w:t>
            </w:r>
            <w:r>
              <w:t xml:space="preserve">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</w:t>
            </w:r>
            <w:r>
              <w:t>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</w:t>
            </w:r>
            <w:r>
              <w:t>ки и сроков их разработки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1.6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r:id="rId16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</w:t>
            </w:r>
            <w:r>
              <w:t>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2023 год: мероприятия - не менее 3;</w:t>
            </w:r>
          </w:p>
          <w:p w:rsidR="000E36CC" w:rsidRDefault="00894F04">
            <w:pPr>
              <w:pStyle w:val="ConsPlusNormal0"/>
            </w:pPr>
            <w:r>
              <w:t>количество муниципаль</w:t>
            </w:r>
            <w:r>
              <w:t>ных служащих - не менее 220. 2024 год: мероприятия - не менее 3;</w:t>
            </w:r>
          </w:p>
          <w:p w:rsidR="000E36CC" w:rsidRDefault="00894F04">
            <w:pPr>
              <w:pStyle w:val="ConsPlusNormal0"/>
            </w:pPr>
            <w:r>
              <w:t>количество муниципальных служащих - не менее 220. 2025 год: мероприятия - не менее 3;</w:t>
            </w:r>
          </w:p>
          <w:p w:rsidR="000E36CC" w:rsidRDefault="00894F04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</w:t>
            </w:r>
            <w:r>
              <w:t xml:space="preserve">а информации о контрольных и профилактических мероприятиях, проводимых в соответствии с требованиями Федерального </w:t>
            </w:r>
            <w:hyperlink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</w:t>
            </w:r>
            <w:r>
              <w:t>ударственном контроле 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Доля муниципальн</w:t>
            </w:r>
            <w:r>
              <w:t xml:space="preserve">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18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0E36CC" w:rsidRDefault="00894F04">
            <w:pPr>
              <w:pStyle w:val="ConsPlusNormal0"/>
            </w:pPr>
            <w:r>
              <w:t>2023 год - 68%,</w:t>
            </w:r>
          </w:p>
          <w:p w:rsidR="000E36CC" w:rsidRDefault="00894F04">
            <w:pPr>
              <w:pStyle w:val="ConsPlusNormal0"/>
            </w:pPr>
            <w:r>
              <w:t>2024 год - 70%,</w:t>
            </w:r>
          </w:p>
          <w:p w:rsidR="000E36CC" w:rsidRDefault="00894F04">
            <w:pPr>
              <w:pStyle w:val="ConsPlusNormal0"/>
            </w:pPr>
            <w:r>
              <w:t>2025 год - 72%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1.9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Увеличение доли цифровых му</w:t>
            </w:r>
            <w:r>
              <w:t>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</w:t>
            </w:r>
            <w:r>
              <w:t>споряжением администрации города от 04.06.2008 N 1-дг:</w:t>
            </w:r>
          </w:p>
          <w:p w:rsidR="000E36CC" w:rsidRDefault="00894F04">
            <w:pPr>
              <w:pStyle w:val="ConsPlusNormal0"/>
            </w:pPr>
            <w:r>
              <w:t>2023 год - 62%,</w:t>
            </w:r>
          </w:p>
          <w:p w:rsidR="000E36CC" w:rsidRDefault="00894F04">
            <w:pPr>
              <w:pStyle w:val="ConsPlusNormal0"/>
            </w:pPr>
            <w:r>
              <w:t>2024 год - 63%,</w:t>
            </w:r>
          </w:p>
          <w:p w:rsidR="000E36CC" w:rsidRDefault="00894F04">
            <w:pPr>
              <w:pStyle w:val="ConsPlusNormal0"/>
            </w:pPr>
            <w:r>
              <w:t>2025 год - 64%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0E36CC" w:rsidRDefault="00894F04">
            <w:pPr>
              <w:pStyle w:val="ConsPlusNormal0"/>
            </w:pPr>
            <w:r>
              <w:t>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 xml:space="preserve">Обеспечение функционирования в администрации города "телефона доверия", размещение на </w:t>
            </w:r>
            <w:r>
              <w:t>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 xml:space="preserve">Обеспечение </w:t>
            </w:r>
            <w:r>
              <w:t>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2.3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города</w:t>
            </w:r>
            <w:r>
              <w:t xml:space="preserve">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</w:t>
            </w:r>
            <w:r>
              <w:t xml:space="preserve"> собственности, и земельными участками, государственная собственность на которые не разграничена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</w:t>
            </w:r>
            <w:r>
              <w:t>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</w:t>
            </w:r>
            <w:r>
              <w:t xml:space="preserve">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</w:t>
            </w:r>
            <w:r>
              <w:t>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2.6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</w:t>
            </w:r>
            <w:r>
              <w:t>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временных</w:t>
            </w:r>
            <w:r>
              <w:t xml:space="preserve"> сооружений и рекламных конструкций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официальных сайтах информации о премировании и награждении ценны</w:t>
            </w:r>
            <w:r>
              <w:t>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</w:t>
            </w:r>
            <w:r>
              <w:t>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</w:t>
            </w:r>
            <w:r>
              <w:t>государственных регистрационных номеров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2.11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 xml:space="preserve">Размещение </w:t>
            </w:r>
            <w:r>
              <w:t>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депутатско</w:t>
            </w:r>
            <w:r>
              <w:t>й деятельности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</w:t>
            </w:r>
            <w:r>
              <w:t>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официальных сайтах инфор</w:t>
            </w:r>
            <w:r>
              <w:t>мации о 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</w:t>
            </w:r>
            <w:r>
              <w:t>ловий, порождающих коррупционные проявления при прохождении муниципальной службы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2.15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0E36CC" w:rsidRDefault="00894F04">
            <w:pPr>
              <w:pStyle w:val="ConsPlusNormal0"/>
            </w:pPr>
            <w:r>
              <w:t>Обеспечение открытости, добросовестной конкуренции и объективно</w:t>
            </w:r>
            <w:r>
              <w:t>сти в сфере закупок товаров, работ, услуг при обеспечении муниципальных нужд</w:t>
            </w:r>
          </w:p>
        </w:tc>
      </w:tr>
      <w:tr w:rsidR="000E36CC">
        <w:tc>
          <w:tcPr>
            <w:tcW w:w="544" w:type="dxa"/>
          </w:tcPr>
          <w:p w:rsidR="000E36CC" w:rsidRDefault="00894F04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0E36CC" w:rsidRDefault="00894F04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</w:t>
            </w:r>
            <w:r>
              <w:t>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0E36CC" w:rsidRDefault="00894F04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0E36CC" w:rsidRDefault="00894F04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0E36CC" w:rsidRDefault="00894F04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0E36CC" w:rsidRDefault="000E36CC">
      <w:pPr>
        <w:pStyle w:val="ConsPlusNormal0"/>
        <w:ind w:firstLine="540"/>
        <w:jc w:val="both"/>
      </w:pPr>
    </w:p>
    <w:p w:rsidR="000E36CC" w:rsidRDefault="000E36CC">
      <w:pPr>
        <w:pStyle w:val="ConsPlusNormal0"/>
        <w:ind w:firstLine="540"/>
        <w:jc w:val="both"/>
      </w:pPr>
    </w:p>
    <w:p w:rsidR="000E36CC" w:rsidRDefault="000E36C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36C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4F04">
      <w:r>
        <w:separator/>
      </w:r>
    </w:p>
  </w:endnote>
  <w:endnote w:type="continuationSeparator" w:id="0">
    <w:p w:rsidR="00000000" w:rsidRDefault="0089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C" w:rsidRDefault="000E36C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E36C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36CC" w:rsidRDefault="00894F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36CC" w:rsidRDefault="00894F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36CC" w:rsidRDefault="00894F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E36CC" w:rsidRDefault="00894F0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C" w:rsidRDefault="000E36C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36C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36CC" w:rsidRDefault="00894F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36CC" w:rsidRDefault="00894F0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36CC" w:rsidRDefault="00894F0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0E36CC" w:rsidRDefault="00894F0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4F04">
      <w:r>
        <w:separator/>
      </w:r>
    </w:p>
  </w:footnote>
  <w:footnote w:type="continuationSeparator" w:id="0">
    <w:p w:rsidR="00000000" w:rsidRDefault="0089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0E36C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36CC" w:rsidRDefault="00894F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по прот...</w:t>
          </w:r>
        </w:p>
      </w:tc>
      <w:tc>
        <w:tcPr>
          <w:tcW w:w="2300" w:type="pct"/>
          <w:vAlign w:val="center"/>
        </w:tcPr>
        <w:p w:rsidR="000E36CC" w:rsidRDefault="00894F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0E36CC" w:rsidRDefault="000E36C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36CC" w:rsidRDefault="000E36C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E36C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36CC" w:rsidRDefault="00894F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по п</w:t>
          </w:r>
          <w:r>
            <w:rPr>
              <w:rFonts w:ascii="Tahoma" w:hAnsi="Tahoma" w:cs="Tahoma"/>
              <w:sz w:val="16"/>
              <w:szCs w:val="16"/>
            </w:rPr>
            <w:t>рот...</w:t>
          </w:r>
        </w:p>
      </w:tc>
      <w:tc>
        <w:tcPr>
          <w:tcW w:w="2300" w:type="pct"/>
          <w:vAlign w:val="center"/>
        </w:tcPr>
        <w:p w:rsidR="000E36CC" w:rsidRDefault="00894F0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0E36CC" w:rsidRDefault="000E36C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36CC" w:rsidRDefault="000E36C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C"/>
    <w:rsid w:val="000E36CC"/>
    <w:rsid w:val="008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E5F9F0-C02F-43AE-B452-AD587496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B552E92F029AE07B9A1533175981F6BB1CAD070453C7B18903965A695B1577E3E5189A28BA949Ev8q7H" TargetMode="External"/><Relationship Id="rId18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53B910591E6D5800BA9AB5FFF435D95E773C21C321953D1AFEA1AFA58545592E3C95DCF0A24101877F4F91899v3q5H" TargetMode="External"/><Relationship Id="rId17" Type="http://schemas.openxmlformats.org/officeDocument/2006/relationships/hyperlink" Target="consultantplus://offline/ref=353B910591E6D5800BA9AB5FFF435D95E772C61B311653D1AFEA1AFA58545592E3C95DCF0A24101877F4F91899v3q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3B910591E6D5800BA9AB5FFF435D95E772C61A341E53D1AFEA1AFA58545592E3C95DCF0A24101877F4F91899v3q5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B910591E6D5800BA9B552E92F029AE07B9A15321E5A85F1B91CAD070453C7B18903965A695B1577E3E5189A28BA949Ev8q7H" TargetMode="External"/><Relationship Id="rId14" Type="http://schemas.openxmlformats.org/officeDocument/2006/relationships/hyperlink" Target="consultantplus://offline/ref=353B910591E6D5800BA9B552E92F029AE07B9A15321E5A85F1B91CAD070453C7B18903965A695B1577E3E5189A28BA949Ev8q7H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2882</Words>
  <Characters>16431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20.12.2022 N 20-294
"Об утверждении муниципальной программы по противодействию коррупции на 2023 - 2025 годы"</vt:lpstr>
    </vt:vector>
  </TitlesOfParts>
  <Company>КонсультантПлюс Версия 4022.00.55</Company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:creator>Мокрицких Елена Сергеевна</dc:creator>
  <cp:lastModifiedBy>Мокрицких Елена Сергеевна</cp:lastModifiedBy>
  <cp:revision>2</cp:revision>
  <dcterms:created xsi:type="dcterms:W3CDTF">2023-01-26T04:36:00Z</dcterms:created>
  <dcterms:modified xsi:type="dcterms:W3CDTF">2023-01-26T04:36:00Z</dcterms:modified>
</cp:coreProperties>
</file>